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CBFA" w14:textId="79637364" w:rsidR="005C6C86" w:rsidRPr="005C6C86" w:rsidRDefault="005C6C86" w:rsidP="005C6C86">
      <w:pPr>
        <w:widowControl w:val="0"/>
        <w:autoSpaceDE w:val="0"/>
        <w:autoSpaceDN w:val="0"/>
        <w:spacing w:before="72" w:after="0" w:line="240" w:lineRule="auto"/>
        <w:ind w:left="17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5C6C8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C377C0" wp14:editId="47A0A840">
                <wp:simplePos x="0" y="0"/>
                <wp:positionH relativeFrom="page">
                  <wp:posOffset>731520</wp:posOffset>
                </wp:positionH>
                <wp:positionV relativeFrom="paragraph">
                  <wp:posOffset>368935</wp:posOffset>
                </wp:positionV>
                <wp:extent cx="5995035" cy="1270"/>
                <wp:effectExtent l="7620" t="6985" r="7620" b="1079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0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441"/>
                            <a:gd name="T2" fmla="+- 0 10593 1152"/>
                            <a:gd name="T3" fmla="*/ T2 w 9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1">
                              <a:moveTo>
                                <a:pt x="0" y="0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DB20" id="Freeform: Shape 1" o:spid="_x0000_s1026" style="position:absolute;margin-left:57.6pt;margin-top:29.05pt;width:47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kQIAAIAFAAAOAAAAZHJzL2Uyb0RvYy54bWysVNuO0zAQfUfiHyw/gra5tKVt1HSFdlmE&#10;tFykLR/gOk4T4XiM7TYtX8/YSbqhwAsiD9ZMZnzmzMWzvj01khyFsTWonCaTmBKhOBS12uf06/bh&#10;ZkmJdUwVTIISOT0LS283L1+sW52JFCqQhTAEQZTNWp3TyjmdRZHllWiYnYAWCo0lmIY5VM0+Kgxr&#10;Eb2RURrHb6IWTKENcGEt/r3vjHQT8MtScPe5LK1wROYUublwmnDu/Blt1izbG6armvc02D+waFit&#10;MOgF6p45Rg6m/g2qqbkBC6WbcGgiKMuai5ADZpPEV9k8VUyLkAsWx+pLmez/g+Wfjk/6i/HUrX4E&#10;/s1iRaJW2+xi8YpFH7JrP0KBPWQHByHZU2kafxPTIKdQ0/OlpuLkCMef89VqHk/nlHC0JekilDxi&#10;2XCXH6x7LyDgsOOjdV1HCpRCPQuiWINBt9i9spHYnNc3JCZJMk/D0Xfw4pYMbq8iso1JS1azWXLt&#10;lA5OHVY8X03/CDYd/DxYOgLDBPYDRVYNrPlJ9bRRIsw/gTgUSoP1BdoiuaFCiIBOPsW/+GLsa9/u&#10;Th/C4GxfT7WhBKd616WrmfPMfAgvkjanoRb+RwNHsYVgcletwyDPVqnGXuH6mFVnxhs+AM5NJ4Sg&#10;nuuotQoeailDb6XyVJJlulyG4liQdeGtno41+92dNOTI/IPFb7Xw2SDaL24GDqoIaJVgxbtedqyW&#10;nYz+EosbBtnPrt8HNttBccY5NtCtAVxbKFRgflDS4grIqf1+YEZQIj8ofGOrZDbzOyMos/kiRcWM&#10;LbuxhSmOUDl1FDvvxTvX7ZmDNvW+wkhJSFfBW3w/Ze0HPfDrWPUKPvOQbb+S/B4Z68HreXFufgIA&#10;AP//AwBQSwMEFAAGAAgAAAAhAHvGf8HfAAAACgEAAA8AAABkcnMvZG93bnJldi54bWxMj8FOwzAM&#10;hu9Ie4fIk7ixtBuFrjSdpkm7IMFE4bJb1pimonGqJNu6tyc9wfG3P/3+XG5G07MLOt9ZEpAuEmBI&#10;jVUdtQK+PvcPOTAfJCnZW0IBN/SwqWZ3pSyUvdIHXurQslhCvpACdAhDwblvNBrpF3ZAirtv64wM&#10;MbqWKyevsdz0fJkkT9zIjuIFLQfcaWx+6rMRsD48an2sX7v35nl0dn9U+pa/CXE/H7cvwAKO4Q+G&#10;ST+qQxWdTvZMyrM+5jRbRlRAlqfAJiDJ1itgp2myAl6V/P8L1S8AAAD//wMAUEsBAi0AFAAGAAgA&#10;AAAhALaDOJL+AAAA4QEAABMAAAAAAAAAAAAAAAAAAAAAAFtDb250ZW50X1R5cGVzXS54bWxQSwEC&#10;LQAUAAYACAAAACEAOP0h/9YAAACUAQAACwAAAAAAAAAAAAAAAAAvAQAAX3JlbHMvLnJlbHNQSwEC&#10;LQAUAAYACAAAACEA66BscZECAACABQAADgAAAAAAAAAAAAAAAAAuAgAAZHJzL2Uyb0RvYy54bWxQ&#10;SwECLQAUAAYACAAAACEAe8Z/wd8AAAAKAQAADwAAAAAAAAAAAAAAAADrBAAAZHJzL2Rvd25yZXYu&#10;eG1sUEsFBgAAAAAEAAQA8wAAAPcFAAAAAA==&#10;" path="m,l9441,e" filled="f" strokecolor="#000097" strokeweight="1.44pt">
                <v:path arrowok="t" o:connecttype="custom" o:connectlocs="0,0;5995035,0" o:connectangles="0,0"/>
                <w10:wrap type="topAndBottom" anchorx="page"/>
              </v:shape>
            </w:pict>
          </mc:Fallback>
        </mc:AlternateContent>
      </w:r>
      <w:r w:rsidRPr="005C6C86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Office of Early Childhood and Out of School Learning</w:t>
      </w:r>
    </w:p>
    <w:p w14:paraId="5FFF1DBF" w14:textId="655F205F" w:rsidR="005C6C86" w:rsidRPr="005C6C86" w:rsidRDefault="005C6C86" w:rsidP="005C6C86">
      <w:pPr>
        <w:widowControl w:val="0"/>
        <w:autoSpaceDE w:val="0"/>
        <w:autoSpaceDN w:val="0"/>
        <w:spacing w:before="239" w:after="0" w:line="240" w:lineRule="auto"/>
        <w:ind w:left="1304" w:right="1430"/>
        <w:jc w:val="center"/>
        <w:rPr>
          <w:rFonts w:ascii="Times New Roman" w:eastAsia="Times New Roman" w:hAnsi="Times New Roman" w:cs="Times New Roman"/>
          <w:sz w:val="36"/>
          <w:lang w:bidi="en-US"/>
        </w:rPr>
      </w:pPr>
      <w:r w:rsidRPr="007F4343">
        <w:rPr>
          <w:rFonts w:ascii="Times New Roman" w:eastAsia="Times New Roman" w:hAnsi="Times New Roman" w:cs="Times New Roman"/>
          <w:color w:val="333333"/>
          <w:sz w:val="36"/>
          <w:lang w:bidi="en-US"/>
        </w:rPr>
        <w:t xml:space="preserve">Effective </w:t>
      </w:r>
      <w:r w:rsidR="001539A3">
        <w:rPr>
          <w:rFonts w:ascii="Times New Roman" w:eastAsia="Times New Roman" w:hAnsi="Times New Roman" w:cs="Times New Roman"/>
          <w:color w:val="333333"/>
          <w:sz w:val="36"/>
          <w:lang w:bidi="en-US"/>
        </w:rPr>
        <w:t>3</w:t>
      </w:r>
      <w:r w:rsidR="00146B5D">
        <w:rPr>
          <w:rFonts w:ascii="Times New Roman" w:eastAsia="Times New Roman" w:hAnsi="Times New Roman" w:cs="Times New Roman"/>
          <w:color w:val="333333"/>
          <w:sz w:val="36"/>
          <w:lang w:bidi="en-US"/>
        </w:rPr>
        <w:t>/31/2024</w:t>
      </w:r>
    </w:p>
    <w:p w14:paraId="5924FFD4" w14:textId="77777777" w:rsidR="005C6C86" w:rsidRPr="005C6C86" w:rsidRDefault="005C6C86" w:rsidP="005C6C86">
      <w:pPr>
        <w:widowControl w:val="0"/>
        <w:autoSpaceDE w:val="0"/>
        <w:autoSpaceDN w:val="0"/>
        <w:spacing w:before="289" w:after="0" w:line="240" w:lineRule="auto"/>
        <w:ind w:left="1304" w:right="143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5C6C8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bidi="en-US"/>
        </w:rPr>
        <w:t>Income Eligibility Determination</w:t>
      </w:r>
    </w:p>
    <w:p w14:paraId="7B7740E1" w14:textId="77777777" w:rsidR="005C6C86" w:rsidRPr="005C6C86" w:rsidRDefault="005C6C86" w:rsidP="005C6C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bidi="en-US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7862"/>
      </w:tblGrid>
      <w:tr w:rsidR="005C6C86" w:rsidRPr="005C6C86" w14:paraId="4B986A1D" w14:textId="77777777" w:rsidTr="00A54324">
        <w:trPr>
          <w:trHeight w:val="2160"/>
        </w:trPr>
        <w:tc>
          <w:tcPr>
            <w:tcW w:w="1546" w:type="dxa"/>
            <w:tcBorders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900E1EA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bidi="en-US"/>
              </w:rPr>
            </w:pPr>
          </w:p>
        </w:tc>
        <w:tc>
          <w:tcPr>
            <w:tcW w:w="7862" w:type="dxa"/>
            <w:tcBorders>
              <w:left w:val="single" w:sz="6" w:space="0" w:color="111111"/>
              <w:bottom w:val="single" w:sz="6" w:space="0" w:color="111111"/>
            </w:tcBorders>
          </w:tcPr>
          <w:p w14:paraId="21E79052" w14:textId="77777777" w:rsidR="005C6C86" w:rsidRPr="005C6C86" w:rsidRDefault="005C6C86" w:rsidP="005C6C86">
            <w:pPr>
              <w:widowControl w:val="0"/>
              <w:tabs>
                <w:tab w:val="left" w:pos="1728"/>
              </w:tabs>
              <w:autoSpaceDE w:val="0"/>
              <w:autoSpaceDN w:val="0"/>
              <w:spacing w:before="43"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 xml:space="preserve">Family cannot make over this much monthly to get to </w:t>
            </w:r>
            <w:r w:rsidRPr="005C6C86">
              <w:rPr>
                <w:rFonts w:ascii="Times New Roman" w:eastAsia="Times New Roman" w:hAnsi="Times New Roman" w:cs="Times New Roman"/>
                <w:b/>
                <w:sz w:val="36"/>
                <w:u w:val="single"/>
                <w:lang w:bidi="en-US"/>
              </w:rPr>
              <w:t>STAY</w:t>
            </w:r>
            <w:r w:rsidRPr="005C6C86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 xml:space="preserve"> on the program. This is figured on gross income before taxes. Includes wages, SSI, TANF, unemployment and child</w:t>
            </w:r>
            <w:r w:rsidRPr="005C6C86">
              <w:rPr>
                <w:rFonts w:ascii="Times New Roman" w:eastAsia="Times New Roman" w:hAnsi="Times New Roman" w:cs="Times New Roman"/>
                <w:b/>
                <w:spacing w:val="-3"/>
                <w:sz w:val="36"/>
                <w:lang w:bidi="en-US"/>
              </w:rPr>
              <w:t xml:space="preserve"> </w:t>
            </w:r>
            <w:r w:rsidRPr="005C6C86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support.</w:t>
            </w:r>
          </w:p>
        </w:tc>
      </w:tr>
      <w:tr w:rsidR="005C6C86" w:rsidRPr="005C6C86" w14:paraId="21547BFF" w14:textId="77777777" w:rsidTr="00A54324">
        <w:trPr>
          <w:trHeight w:val="918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12BA996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before="43" w:after="0" w:line="240" w:lineRule="auto"/>
              <w:ind w:left="232" w:right="199" w:firstLine="33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Size of Family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315AB2B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before="251" w:after="0" w:line="240" w:lineRule="auto"/>
              <w:ind w:left="2349" w:right="2338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Maximum Monthly Gross Income (before taxes)</w:t>
            </w:r>
          </w:p>
        </w:tc>
      </w:tr>
      <w:tr w:rsidR="005C6C86" w:rsidRPr="005C6C86" w14:paraId="243D34E5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925DF94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2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CFF2BB9" w14:textId="75992A05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$4,</w:t>
            </w:r>
            <w:r w:rsidR="00051F64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594</w:t>
            </w:r>
          </w:p>
        </w:tc>
      </w:tr>
      <w:tr w:rsidR="005C6C86" w:rsidRPr="005C6C86" w14:paraId="27B07D8B" w14:textId="77777777" w:rsidTr="00A54324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B23031E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3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93B6C24" w14:textId="3B4EF881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$5,</w:t>
            </w:r>
            <w:r w:rsidR="00051F64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675</w:t>
            </w:r>
          </w:p>
        </w:tc>
      </w:tr>
      <w:tr w:rsidR="005C6C86" w:rsidRPr="005C6C86" w14:paraId="43C73149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CCF684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4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A1A088F" w14:textId="7C8A93BB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$6,</w:t>
            </w:r>
            <w:r w:rsidR="00051F64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756</w:t>
            </w:r>
          </w:p>
        </w:tc>
      </w:tr>
      <w:tr w:rsidR="005C6C86" w:rsidRPr="005C6C86" w14:paraId="63DB3E99" w14:textId="77777777" w:rsidTr="00A54324">
        <w:trPr>
          <w:trHeight w:val="415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BBAA778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</w:tcPr>
          <w:p w14:paraId="52B77A4A" w14:textId="5B963CCD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3367" w:right="335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$7,</w:t>
            </w:r>
            <w:r w:rsidR="00051F64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837</w:t>
            </w:r>
          </w:p>
        </w:tc>
      </w:tr>
      <w:tr w:rsidR="005C6C86" w:rsidRPr="005C6C86" w14:paraId="0AABD637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CFD6BFD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6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124C524" w14:textId="3317C57D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$8,</w:t>
            </w:r>
            <w:r w:rsidR="00051F64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918</w:t>
            </w:r>
          </w:p>
        </w:tc>
      </w:tr>
      <w:tr w:rsidR="005C6C86" w:rsidRPr="005C6C86" w14:paraId="3DB3344C" w14:textId="77777777" w:rsidTr="00A54324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D45B12D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</w:tcPr>
          <w:p w14:paraId="75AB0A33" w14:textId="50DD2AC1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3367" w:right="335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051F64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9,121</w:t>
            </w:r>
          </w:p>
        </w:tc>
      </w:tr>
      <w:tr w:rsidR="005C6C86" w:rsidRPr="005C6C86" w14:paraId="6D020D43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EEA257F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8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7AD4378" w14:textId="7014693A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4B50A1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9,323</w:t>
            </w:r>
          </w:p>
        </w:tc>
      </w:tr>
      <w:tr w:rsidR="005C6C86" w:rsidRPr="005C6C86" w14:paraId="216F3D2A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2C3A5CD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6BC50A9" w14:textId="071DAE46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4B50A1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9,526</w:t>
            </w:r>
          </w:p>
        </w:tc>
      </w:tr>
      <w:tr w:rsidR="005C6C86" w:rsidRPr="005C6C86" w14:paraId="68C8FA00" w14:textId="77777777" w:rsidTr="00A54324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38A2F9A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750FB64" w14:textId="0B1BCCAE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9,</w:t>
            </w:r>
            <w:r w:rsidR="004B50A1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729</w:t>
            </w:r>
          </w:p>
        </w:tc>
      </w:tr>
      <w:tr w:rsidR="005C6C86" w:rsidRPr="005C6C86" w14:paraId="492A3F3B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12BC791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11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793B8EE" w14:textId="784EC21F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$9,</w:t>
            </w:r>
            <w:r w:rsidR="004B50A1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931</w:t>
            </w:r>
          </w:p>
        </w:tc>
      </w:tr>
      <w:tr w:rsidR="005C6C86" w:rsidRPr="005C6C86" w14:paraId="2B21B0B7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4C88552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12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BAF9CDD" w14:textId="755753F2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4B50A1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10,134</w:t>
            </w:r>
          </w:p>
        </w:tc>
      </w:tr>
      <w:tr w:rsidR="005C6C86" w:rsidRPr="005C6C86" w14:paraId="6683124A" w14:textId="77777777" w:rsidTr="00A54324">
        <w:trPr>
          <w:trHeight w:val="415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6851B92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13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B7F87A0" w14:textId="5B002472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F16C0C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10,337</w:t>
            </w:r>
          </w:p>
        </w:tc>
      </w:tr>
      <w:tr w:rsidR="005C6C86" w:rsidRPr="005C6C86" w14:paraId="41B42952" w14:textId="77777777" w:rsidTr="00A54324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D6182D0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2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14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</w:tcPr>
          <w:p w14:paraId="30E44EEA" w14:textId="011694D6" w:rsidR="005C6C86" w:rsidRPr="005C6C86" w:rsidRDefault="00F16C0C" w:rsidP="00F16C0C">
            <w:pPr>
              <w:widowControl w:val="0"/>
              <w:autoSpaceDE w:val="0"/>
              <w:autoSpaceDN w:val="0"/>
              <w:spacing w:after="0" w:line="392" w:lineRule="exact"/>
              <w:ind w:left="3348" w:right="3068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$10,539</w:t>
            </w:r>
          </w:p>
        </w:tc>
      </w:tr>
      <w:tr w:rsidR="005C6C86" w:rsidRPr="005C6C86" w14:paraId="049CA82C" w14:textId="77777777" w:rsidTr="00A54324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7A1FF1D" w14:textId="77777777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15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C4CA95" w14:textId="5D42B1FB" w:rsidR="005C6C86" w:rsidRPr="005C6C86" w:rsidRDefault="005C6C86" w:rsidP="005C6C86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5C6C86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10,</w:t>
            </w:r>
            <w:r w:rsidR="00F16C0C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742</w:t>
            </w:r>
          </w:p>
        </w:tc>
      </w:tr>
    </w:tbl>
    <w:p w14:paraId="08EC64FF" w14:textId="77777777" w:rsidR="005C6C86" w:rsidRPr="005C6C86" w:rsidRDefault="005C6C86" w:rsidP="005C6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717F5157" w14:textId="77777777" w:rsidR="00485AF7" w:rsidRDefault="00485AF7"/>
    <w:sectPr w:rsidR="00485AF7" w:rsidSect="005C6C86">
      <w:pgSz w:w="12240" w:h="15840"/>
      <w:pgMar w:top="1080" w:right="1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6"/>
    <w:rsid w:val="00051F64"/>
    <w:rsid w:val="00146B5D"/>
    <w:rsid w:val="001539A3"/>
    <w:rsid w:val="001A4BC6"/>
    <w:rsid w:val="00485AF7"/>
    <w:rsid w:val="004B50A1"/>
    <w:rsid w:val="005B7117"/>
    <w:rsid w:val="005C6C86"/>
    <w:rsid w:val="007F4343"/>
    <w:rsid w:val="00F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AEBD"/>
  <w15:chartTrackingRefBased/>
  <w15:docId w15:val="{68D1E2D6-0984-4890-B3CA-763BD5E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Albin, Angela K</dc:creator>
  <cp:keywords/>
  <dc:description/>
  <cp:lastModifiedBy>Albin, Angela K</cp:lastModifiedBy>
  <cp:revision>4</cp:revision>
  <dcterms:created xsi:type="dcterms:W3CDTF">2024-02-23T14:36:00Z</dcterms:created>
  <dcterms:modified xsi:type="dcterms:W3CDTF">2024-02-23T16:29:00Z</dcterms:modified>
</cp:coreProperties>
</file>